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Georgia" w:hAnsi="Georgia"/>
          <w:b/>
          <w:b/>
          <w:bCs/>
          <w:i/>
          <w:i/>
          <w:iCs/>
          <w:sz w:val="44"/>
          <w:szCs w:val="44"/>
        </w:rPr>
      </w:pPr>
      <w:r>
        <w:rPr>
          <w:rFonts w:ascii="Georgia" w:hAnsi="Georgia"/>
          <w:b/>
          <w:bCs/>
          <w:i/>
          <w:iCs/>
          <w:sz w:val="44"/>
          <w:szCs w:val="44"/>
        </w:rPr>
        <w:t>Восстановление после  </w:t>
      </w:r>
      <w:r>
        <w:rPr>
          <w:rFonts w:ascii="Georgia" w:hAnsi="Georgia"/>
          <w:b/>
          <w:bCs/>
          <w:i/>
          <w:iCs/>
          <w:sz w:val="44"/>
          <w:szCs w:val="44"/>
          <w:lang w:val="en-US"/>
        </w:rPr>
        <w:t>COVID-19</w:t>
      </w:r>
    </w:p>
    <w:p>
      <w:pPr>
        <w:pStyle w:val="3"/>
        <w:bidi w:val="0"/>
        <w:jc w:val="center"/>
        <w:rPr>
          <w:rFonts w:ascii="Georgia" w:hAnsi="Georgia"/>
          <w:b/>
          <w:b/>
          <w:bCs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Georgia" w:hAnsi="Georgia"/>
          <w:b/>
          <w:bCs/>
          <w:i/>
          <w:iCs/>
          <w:caps w:val="false"/>
          <w:smallCaps w:val="false"/>
          <w:color w:val="000000"/>
          <w:spacing w:val="0"/>
          <w:sz w:val="32"/>
          <w:szCs w:val="32"/>
        </w:rPr>
        <w:t>Лечение из расчета 21 день</w:t>
      </w:r>
    </w:p>
    <w:p>
      <w:pPr>
        <w:pStyle w:val="Style16"/>
        <w:bidi w:val="0"/>
        <w:jc w:val="left"/>
        <w:rPr>
          <w:rFonts w:ascii="Georgia" w:hAnsi="Georgia"/>
          <w:b w:val="false"/>
          <w:b/>
          <w:bCs/>
          <w:i w:val="false"/>
          <w:i/>
          <w:i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Georgia" w:hAnsi="Georgia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В 2020 году мир захлестнула пандемия нового вируса - COVID-19. Заболевание передается воздушно-капельным путем и быстро перерастает в пневмонию, поражая легкие. Для восстановления организма требуются месяцы времени, свежий воздух и витамины. В условиях большого города все это получить сложно.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Хотите избавиться от слабости, одышки, остаточных явлений пневмонии, напитать организм кислородом, жизненными силами? Тогда Вам в санаторий «Сакрополь»! Уникальная лечебная программа на базе НИСБ «Новенталис» с применением немецкого оборудования разработана для лечения органов дыхания, восстановления микроциркуляции крови.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/>
          <w:b/>
          <w:bCs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Georgia" w:hAnsi="Georgia"/>
          <w:b/>
          <w:bCs/>
          <w:i/>
          <w:iCs/>
          <w:caps w:val="false"/>
          <w:smallCaps w:val="false"/>
          <w:color w:val="000000"/>
          <w:spacing w:val="0"/>
          <w:sz w:val="32"/>
          <w:szCs w:val="32"/>
        </w:rPr>
        <w:t>Показания к лечению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Перенесенный Covid-2019 (при обязательном наличии справки о том, что пациент переболел Covid-2019 и анализа крови на иммуноглобулин G - антитела).</w:t>
      </w:r>
    </w:p>
    <w:p>
      <w:pPr>
        <w:pStyle w:val="3"/>
        <w:widowControl/>
        <w:bidi w:val="0"/>
        <w:spacing w:lineRule="atLeast" w:line="480"/>
        <w:ind w:left="0" w:right="0" w:hanging="0"/>
        <w:jc w:val="left"/>
        <w:rPr>
          <w:rFonts w:ascii="Georgia" w:hAnsi="Georgia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Georgia" w:hAnsi="Georgia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Общие противопоказания для санаторно-курортного лечения (приказ №281н Минздрава России от 05.05.2015 года)</w:t>
      </w:r>
    </w:p>
    <w:p>
      <w:pPr>
        <w:pStyle w:val="Style16"/>
        <w:widowControl/>
        <w:bidi w:val="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Острая, подострая стадия заболеваний, инфекционные болезни до конца периода изоляции.</w:t>
        <w:br/>
        <w:t>Обострение хронических болезней.</w:t>
        <w:br/>
        <w:t>Носительство возбудителей инфекций.</w:t>
        <w:br/>
        <w:t>Паразитарные инвазии.</w:t>
        <w:br/>
        <w:t>Заразные кожные, глазные инфекции.</w:t>
        <w:br/>
        <w:t>Инфекции, передающиеся через половой контакт.</w:t>
        <w:br/>
        <w:t>Активная фаза туберкулеза (любая локализация).</w:t>
        <w:br/>
        <w:t>Состояния с сопутствующим стойким болевым синдромом, при которых необходим прием наркотических анальгетиков, психотропных средств (списки 1 и 2 перечня наркотических, психотропных препаратов, их прекурсоров, оборот которых контролируется государством).</w:t>
        <w:br/>
        <w:t>Злокачественные новообразования, требующие проведения противоопухолевой терапии, включая химиотерапию.</w:t>
        <w:br/>
        <w:t>Новообразования неясного происхождения, если отсутствует письменное подтверждение пациента, что он предупрежден о возможных осложнениях после прохождения санаторно-курортной терапии.</w:t>
        <w:br/>
        <w:t>Психические, поведенческие расстройства (стадия обострения, неустойчивой ремиссии). Другие состояния, небезопасные для окружающих и самого пациента.</w:t>
        <w:br/>
        <w:t>Психические расстройства, спровоцированные приемом психоактивных препаратов.</w:t>
        <w:br/>
        <w:t>Эпилепсия – с ремиссией менее полугода (для санаториев непсихоневрологического профиля), а также в резистентной к терапии форме, с текущими приступами.</w:t>
        <w:br/>
        <w:t>Кахексия (крайнее истощение) различного происхождения.</w:t>
      </w:r>
    </w:p>
    <w:p>
      <w:pPr>
        <w:pStyle w:val="3"/>
        <w:widowControl/>
        <w:bidi w:val="0"/>
        <w:spacing w:lineRule="atLeast" w:line="480"/>
        <w:ind w:left="0" w:right="0" w:hanging="0"/>
        <w:jc w:val="left"/>
        <w:rPr>
          <w:rFonts w:ascii="Georgia" w:hAnsi="Georgia"/>
          <w:b/>
          <w:b/>
          <w:bCs/>
          <w:i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Georgia" w:hAnsi="Georgia"/>
          <w:b/>
          <w:bCs/>
          <w:i/>
          <w:iCs/>
          <w:caps w:val="false"/>
          <w:smallCaps w:val="false"/>
          <w:color w:val="000000"/>
          <w:spacing w:val="0"/>
          <w:sz w:val="32"/>
          <w:szCs w:val="32"/>
        </w:rPr>
        <w:t>Комплекс санаторно-курортного лечения больных, перенесших COVID-19 в условиях оксигеновоздействия на базе Центра Индивидуальной Системной Биокоррекции «НОВЕНТАЛИС»</w:t>
      </w:r>
    </w:p>
    <w:p>
      <w:pPr>
        <w:pStyle w:val="Style16"/>
        <w:widowControl/>
        <w:bidi w:val="0"/>
        <w:spacing w:lineRule="atLeast" w:line="480"/>
        <w:ind w:left="0" w:right="0" w:hanging="0"/>
        <w:jc w:val="left"/>
        <w:rPr>
          <w:rFonts w:ascii="Georgia" w:hAnsi="Georgia"/>
          <w:b/>
          <w:b/>
          <w:bCs/>
          <w:i/>
          <w:i/>
          <w:iCs/>
          <w:caps w:val="false"/>
          <w:smallCaps w:val="false"/>
          <w:color w:val="3C3C3C"/>
          <w:spacing w:val="0"/>
          <w:sz w:val="32"/>
          <w:szCs w:val="32"/>
        </w:rPr>
      </w:pPr>
      <w:r>
        <w:rPr>
          <w:rStyle w:val="Style13"/>
          <w:rFonts w:ascii="Georgia" w:hAnsi="Georgia"/>
          <w:b/>
          <w:i w:val="false"/>
          <w:iCs/>
          <w:caps w:val="false"/>
          <w:smallCaps w:val="false"/>
          <w:color w:val="000000"/>
          <w:spacing w:val="0"/>
          <w:sz w:val="24"/>
          <w:szCs w:val="32"/>
        </w:rPr>
        <w:t>Модель пациента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Возрастная категория: взрослые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Класс болезней XXII</w:t>
        <w:br/>
        <w:t>Код по МКБ-10: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U 07.1 «Ковид 19 (COVID-19), вирус идентифицированный»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U 07.2 «Ковид 19 (COVID-19), вирус не идентифицированный»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>Фаза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: хроническая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Стадия: 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ремиссии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Осложнение: 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без осложнений</w:t>
      </w:r>
    </w:p>
    <w:p>
      <w:pPr>
        <w:pStyle w:val="Style16"/>
        <w:widowControl/>
        <w:bidi w:val="0"/>
        <w:spacing w:before="0" w:after="0"/>
        <w:ind w:left="0" w:right="0" w:hanging="0"/>
        <w:jc w:val="left"/>
        <w:rPr/>
      </w:pPr>
      <w:r>
        <w:rPr>
          <w:rStyle w:val="Style13"/>
          <w:rFonts w:ascii="Georgia" w:hAnsi="Georgia"/>
          <w:b/>
          <w:i w:val="false"/>
          <w:caps w:val="false"/>
          <w:smallCaps w:val="false"/>
          <w:color w:val="000000"/>
          <w:spacing w:val="0"/>
          <w:sz w:val="24"/>
        </w:rPr>
        <w:t xml:space="preserve">Условия оказания: </w:t>
      </w: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санаторно-курортные и амбулаторно-курортные по основному заболеванию.</w:t>
      </w:r>
    </w:p>
    <w:p>
      <w:pPr>
        <w:pStyle w:val="Style16"/>
        <w:widowControl/>
        <w:bidi w:val="0"/>
        <w:spacing w:before="0" w:after="240"/>
        <w:ind w:left="0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Санаторно-курортные услуги по сопутствующим заболеваниям оказываются за дополнительную плату.</w:t>
      </w:r>
    </w:p>
    <w:p>
      <w:pPr>
        <w:pStyle w:val="3"/>
        <w:bidi w:val="0"/>
        <w:jc w:val="left"/>
        <w:rPr>
          <w:rFonts w:ascii="Georgia" w:hAnsi="Georgia"/>
          <w:b/>
          <w:b/>
          <w:bCs/>
          <w:i w:val="false"/>
          <w:i/>
          <w:i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Georgia" w:hAnsi="Georgia"/>
          <w:b/>
          <w:bCs/>
          <w:i w:val="false"/>
          <w:iCs/>
          <w:caps w:val="false"/>
          <w:smallCaps w:val="false"/>
          <w:color w:val="000000"/>
          <w:spacing w:val="0"/>
          <w:sz w:val="32"/>
          <w:szCs w:val="32"/>
        </w:rPr>
        <w:t>РЕКОМЕНДУЕМЫЕ ПЛАТНЫЕ ПРОЦЕДУРЫ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Рекомендуемые дополнительные медицинские услуги, не входящие в стандарт (оказываются за дополнительную плату и при возможности предоставления данных услуг, назначаются лечащим врачом)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Консультации врачей-специалистов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Рефлексотерапия при болезнях нижних дыхательных путей и легочной ткани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Подводный душ-массаж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Восходящий душ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Сухие углекислые ванны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Карбокситерапия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Нормоксическая баротерапия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Стоунтерапия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Вагинальные орошения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Вагинальные грязевые тампоны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Ректальные грязевые тампоны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Микроклизмы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Орошения десен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Грязевые аппликации на десны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Кислородная пенка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Стоматологические услуги (лечение кариеса, художественная реставрация, рентгенконтроль)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Эстетическая косметология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Лабораторные исследования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24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Эндоскопические исследования (гастроскопия, ректороманоскопия)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709" w:leader="none"/>
        </w:tabs>
        <w:bidi w:val="0"/>
        <w:spacing w:lineRule="atLeast" w:line="360" w:before="0" w:after="0"/>
        <w:ind w:left="709" w:right="0" w:hanging="0"/>
        <w:jc w:val="left"/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Georgia" w:hAnsi="Georgia"/>
          <w:b w:val="false"/>
          <w:i w:val="false"/>
          <w:caps w:val="false"/>
          <w:smallCaps w:val="false"/>
          <w:color w:val="000000"/>
          <w:spacing w:val="0"/>
          <w:sz w:val="24"/>
        </w:rPr>
        <w:t>Функциональные исследования (УЗИ)</w:t>
      </w:r>
    </w:p>
    <w:p>
      <w:pPr>
        <w:pStyle w:val="Normal"/>
        <w:bidi w:val="0"/>
        <w:jc w:val="left"/>
        <w:rPr>
          <w:rFonts w:ascii="Georgia" w:hAnsi="Georgia"/>
          <w:b/>
          <w:b/>
          <w:bCs/>
          <w:i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Georgia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"/>
      <w:lvlJc w:val="left"/>
      <w:pPr>
        <w:tabs>
          <w:tab w:val="num" w:pos="709"/>
        </w:tabs>
        <w:ind w:left="709" w:hanging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LibreOffice/7.3.4.2$Windows_X86_64 LibreOffice_project/728fec16bd5f605073805c3c9e7c4212a0120dc5</Application>
  <AppVersion>15.0000</AppVersion>
  <Pages>3</Pages>
  <Words>418</Words>
  <Characters>3277</Characters>
  <CharactersWithSpaces>3635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2023-01-11T11:43:29Z</dcterms:created>
  <dc:creator/>
  <dc:description/>
  <dc:language>ru-RU</dc:language>
  <cp:lastModifiedBy/>
  <dcterms:modified xsi:type="dcterms:W3CDTF">2023-01-11T12:15:51Z</dcterms:modified>
  <cp:revision>3</cp:revision>
  <dc:subject/>
  <dc:title/>
</cp:coreProperties>
</file>